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936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69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E287F">
        <w:rPr>
          <w:rFonts w:ascii="Times New Roman" w:hAnsi="Times New Roman" w:cs="Times New Roman"/>
          <w:sz w:val="24"/>
          <w:szCs w:val="24"/>
        </w:rPr>
        <w:t>2</w:t>
      </w:r>
      <w:r w:rsidR="007C4497">
        <w:rPr>
          <w:rFonts w:ascii="Times New Roman" w:hAnsi="Times New Roman" w:cs="Times New Roman"/>
          <w:sz w:val="24"/>
          <w:szCs w:val="24"/>
        </w:rPr>
        <w:t>6</w:t>
      </w:r>
      <w:r w:rsidR="00A7069F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A7069F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56769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C4497" w:rsidRPr="003C77A1" w:rsidRDefault="007C4497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522D" w:rsidRDefault="009F7649" w:rsidP="001652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77A1">
        <w:rPr>
          <w:rFonts w:ascii="Times New Roman" w:hAnsi="Times New Roman" w:cs="Times New Roman"/>
          <w:b/>
          <w:bCs/>
          <w:sz w:val="28"/>
          <w:szCs w:val="28"/>
        </w:rPr>
        <w:t xml:space="preserve">Informacja o przetwarzaniu danych osobowych </w:t>
      </w:r>
      <w:r w:rsidRPr="003C77A1">
        <w:rPr>
          <w:rFonts w:ascii="Times New Roman" w:hAnsi="Times New Roman" w:cs="Times New Roman"/>
          <w:b/>
          <w:bCs/>
          <w:sz w:val="28"/>
          <w:szCs w:val="28"/>
        </w:rPr>
        <w:br/>
        <w:t xml:space="preserve">w związku z zabezpieczeniem prawidłowego wykonania umowy </w:t>
      </w:r>
    </w:p>
    <w:p w:rsidR="009F7649" w:rsidRPr="003C77A1" w:rsidRDefault="009F7649" w:rsidP="0016522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b/>
          <w:bCs/>
          <w:sz w:val="28"/>
          <w:szCs w:val="28"/>
        </w:rPr>
        <w:t>za pomocą weksla</w:t>
      </w:r>
      <w:r w:rsidRPr="003C77A1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9F7649" w:rsidRPr="003C77A1" w:rsidRDefault="009F7649" w:rsidP="009F7649">
      <w:pPr>
        <w:spacing w:after="80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>Na</w:t>
      </w:r>
      <w:r w:rsidRPr="003C77A1">
        <w:rPr>
          <w:rFonts w:ascii="Times New Roman" w:hAnsi="Times New Roman" w:cs="Times New Roman"/>
          <w:sz w:val="18"/>
          <w:szCs w:val="18"/>
        </w:rPr>
        <w:t xml:space="preserve"> podstawie art.13 ust.1 i 2 rozporządzenia Parlamentu Europejskiego i Rady (UE) 2016/679 z dnia 27 kwietnia 2016 r. w sprawie ochrony osób fizycznych w związku z przetwarzaniem danych osobowych i w sprawie swobodnego przepływu takich danych oraz uchylenia dyrektywy 95/46/WE (zwanego dalej RODO), informujemy iż: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Administratorem Pani/Pana danych osobowych jest Stowarzyszenie „Promocja Przedsiębio</w:t>
      </w:r>
      <w:r w:rsidR="00EF60FA">
        <w:rPr>
          <w:rFonts w:ascii="Times New Roman" w:hAnsi="Times New Roman" w:cs="Times New Roman"/>
          <w:sz w:val="18"/>
          <w:szCs w:val="18"/>
        </w:rPr>
        <w:t xml:space="preserve">rczości”, ul. Damrota 4, 45-064 </w:t>
      </w:r>
      <w:r w:rsidRPr="003C77A1">
        <w:rPr>
          <w:rFonts w:ascii="Times New Roman" w:hAnsi="Times New Roman" w:cs="Times New Roman"/>
          <w:sz w:val="18"/>
          <w:szCs w:val="18"/>
        </w:rPr>
        <w:t>Opole.</w:t>
      </w:r>
      <w:r w:rsidR="002F006D">
        <w:rPr>
          <w:rFonts w:ascii="Times New Roman" w:hAnsi="Times New Roman" w:cs="Times New Roman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sz w:val="18"/>
          <w:szCs w:val="18"/>
        </w:rPr>
        <w:t>Z Administratorem może się Pani/Pan skontaktować: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pisząc na adres e-mail: biuro@spp.opole.pl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8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pisząc na adres pocztowy siedziby Administratora.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We wszystkich sprawach związanych z przetwarzaniem danych osobowych oraz z wykonywaniem praw przysługujących na mocy przepisów RODO osobom, których dane są przetwarzane, może się Pani/Pan skontaktować się z naszym Inspektorem Ochrony Danych: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pisząc na adres e-mail: iod@spp.opole.pl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8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pisząc na adres pocztowy: Inspektor Ochrony Danych, Stowarzyszenie „Promocja Przedsiębiorczości”, </w:t>
      </w:r>
      <w:r w:rsidR="00A149D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3C77A1">
        <w:rPr>
          <w:rFonts w:ascii="Times New Roman" w:hAnsi="Times New Roman" w:cs="Times New Roman"/>
          <w:sz w:val="18"/>
          <w:szCs w:val="18"/>
        </w:rPr>
        <w:t>ul. Damrota 4, 45-064 Opole.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Będziemy przetwarzać Pani/Pana dane osobowe w następujących celach: </w:t>
      </w:r>
    </w:p>
    <w:p w:rsidR="009F7649" w:rsidRPr="003C77A1" w:rsidRDefault="009F7649" w:rsidP="009F7649">
      <w:pPr>
        <w:widowControl w:val="0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zabezpieczenia prawidłowego wykonania umowy za pomocą weksla (podstawa prawna </w:t>
      </w:r>
      <w:bookmarkStart w:id="2" w:name="_Hlk534579880"/>
      <w:r w:rsidRPr="003C77A1">
        <w:rPr>
          <w:rFonts w:ascii="Times New Roman" w:hAnsi="Times New Roman" w:cs="Times New Roman"/>
          <w:sz w:val="18"/>
          <w:szCs w:val="18"/>
        </w:rPr>
        <w:t>art. 6 ust. 1 lit. b RODO</w:t>
      </w:r>
      <w:bookmarkEnd w:id="2"/>
      <w:r w:rsidRPr="003C77A1">
        <w:rPr>
          <w:rFonts w:ascii="Times New Roman" w:hAnsi="Times New Roman" w:cs="Times New Roman"/>
          <w:sz w:val="18"/>
          <w:szCs w:val="18"/>
        </w:rPr>
        <w:t>);</w:t>
      </w:r>
    </w:p>
    <w:p w:rsidR="009F7649" w:rsidRPr="003C77A1" w:rsidRDefault="009F7649" w:rsidP="009F7649">
      <w:pPr>
        <w:widowControl w:val="0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 pozostałych przypadkach - jeżeli jest to niezbędne do celów wynikających z prawnie uzasadnionych interesów realizowanych przez Administratora lub przez stronę trzecią (podstawa prawna art. 6 ust. 1 lit. f RODO), takich jak:</w:t>
      </w:r>
    </w:p>
    <w:p w:rsidR="009F7649" w:rsidRPr="003C77A1" w:rsidRDefault="009F7649" w:rsidP="009F7649">
      <w:pPr>
        <w:widowControl w:val="0"/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>potwierdzanie i dokumentowanie zgody małżonka na wniesienie zabezpieczenia lub złożenie poręczenia;</w:t>
      </w:r>
    </w:p>
    <w:p w:rsidR="009F7649" w:rsidRPr="003C77A1" w:rsidRDefault="009F7649" w:rsidP="009F7649">
      <w:pPr>
        <w:widowControl w:val="0"/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ustalanie i  dochodzenie roszczeń lub obrona przed nimi; </w:t>
      </w:r>
    </w:p>
    <w:p w:rsidR="009F7649" w:rsidRPr="003C77A1" w:rsidRDefault="009F7649" w:rsidP="009F7649">
      <w:pPr>
        <w:widowControl w:val="0"/>
        <w:numPr>
          <w:ilvl w:val="0"/>
          <w:numId w:val="45"/>
        </w:numPr>
        <w:suppressAutoHyphens/>
        <w:spacing w:after="80" w:line="240" w:lineRule="auto"/>
        <w:ind w:left="179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>prowadzenie postępowań sądowych i windykacyjnych</w:t>
      </w:r>
      <w:r w:rsidRPr="003C77A1">
        <w:rPr>
          <w:rFonts w:ascii="Times New Roman" w:hAnsi="Times New Roman" w:cs="Times New Roman"/>
          <w:sz w:val="18"/>
          <w:szCs w:val="18"/>
        </w:rPr>
        <w:t>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8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Podanie przez Panią/Pana danych osobowych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>jest wymogiem umownym, a skutkiem ich niepodania będzie brak możliwości zabezpieczenia wykonania umowy za pomocą weksla, a w konsekwencji – brak możliwości zawarcia/wykonania tej umowy.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Pani/Pana dane osobowe będą przez nas przechowywane przez okres niezbędny do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realizacji wyżej wskazanych celów, tj.: </w:t>
      </w:r>
    </w:p>
    <w:p w:rsidR="009F7649" w:rsidRPr="003C77A1" w:rsidRDefault="009F7649" w:rsidP="009F7649">
      <w:pPr>
        <w:widowControl w:val="0"/>
        <w:numPr>
          <w:ilvl w:val="0"/>
          <w:numId w:val="43"/>
        </w:numPr>
        <w:suppressAutoHyphens/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w zakresie danych przetwarzanych w celu zabezpieczenia  prawidłowego wykonania umowy </w:t>
      </w:r>
      <w:r w:rsidRPr="003C77A1">
        <w:rPr>
          <w:rFonts w:ascii="Times New Roman" w:hAnsi="Times New Roman" w:cs="Times New Roman"/>
          <w:sz w:val="18"/>
          <w:szCs w:val="18"/>
        </w:rPr>
        <w:t>(podstawa prawna art. 6 ust. 1 lit. b RODO)</w:t>
      </w:r>
      <w:r w:rsidRPr="003C77A1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>– do czasu rozwiązania lub wygaśnięcia umowy oraz ustania stosunku poręczenia;</w:t>
      </w:r>
    </w:p>
    <w:p w:rsidR="009F7649" w:rsidRPr="003C77A1" w:rsidRDefault="009F7649" w:rsidP="009F7649">
      <w:pPr>
        <w:widowControl w:val="0"/>
        <w:numPr>
          <w:ilvl w:val="0"/>
          <w:numId w:val="43"/>
        </w:numPr>
        <w:suppressAutoHyphens/>
        <w:spacing w:after="8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C77A1">
        <w:rPr>
          <w:rFonts w:ascii="Times New Roman" w:hAnsi="Times New Roman" w:cs="Times New Roman"/>
          <w:color w:val="000000"/>
          <w:sz w:val="18"/>
          <w:szCs w:val="18"/>
        </w:rPr>
        <w:t xml:space="preserve">w zakresie danych przetwarzanych </w:t>
      </w:r>
      <w:r w:rsidRPr="003C77A1">
        <w:rPr>
          <w:rFonts w:ascii="Times New Roman" w:hAnsi="Times New Roman" w:cs="Times New Roman"/>
          <w:sz w:val="18"/>
          <w:szCs w:val="18"/>
        </w:rPr>
        <w:t>do celów wynikających z prawnie uzasadnionych interesów realizowanych przez Administratora lub przez stronę trzecią (podstawa prawna art. 6 ust. 1 lit. f RODO)</w:t>
      </w:r>
      <w:r w:rsidRPr="003C77A1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color w:val="000000"/>
          <w:sz w:val="18"/>
          <w:szCs w:val="18"/>
        </w:rPr>
        <w:t>– do czasu przedawnienia roszczeń wynikających z umowy i poręczenia wekslowego oraz roszczeń wynikających z obowiązków prawnych ciążących na Administratorze  albo do czasu wniesienia przez Panią/Pana skutecznego sprzeciwu wobec przetwarzania.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eastAsia="Mangal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 związku z przetwarzaniem danych osobowych we wskazanych wyżej celach, Pani/Pana dane mogą być przez nas udostępnione następującym kategoriom odbiorców: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eastAsia="Mangal" w:hAnsi="Times New Roman" w:cs="Times New Roman"/>
          <w:sz w:val="18"/>
          <w:szCs w:val="18"/>
        </w:rPr>
        <w:t>organom państwowym lub podmiotom uprawnionym do uzyskiwania Pani/Pana danych na podstawie przepisów prawa (np. administracji publicznej, bankom, operatorom pocztowym);</w:t>
      </w:r>
    </w:p>
    <w:p w:rsidR="009F7649" w:rsidRPr="003C77A1" w:rsidRDefault="009F7649" w:rsidP="009F7649">
      <w:pPr>
        <w:widowControl w:val="0"/>
        <w:numPr>
          <w:ilvl w:val="1"/>
          <w:numId w:val="41"/>
        </w:numPr>
        <w:suppressAutoHyphens/>
        <w:spacing w:after="80" w:line="240" w:lineRule="auto"/>
        <w:ind w:left="1077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podmiotom przetwarzającym dane w naszym imieniu na podstawie umowy lub innego instrumentu prawnego (zgodnie</w:t>
      </w:r>
      <w:r w:rsidR="00957F50">
        <w:rPr>
          <w:rFonts w:ascii="Times New Roman" w:hAnsi="Times New Roman" w:cs="Times New Roman"/>
          <w:sz w:val="18"/>
          <w:szCs w:val="18"/>
        </w:rPr>
        <w:t xml:space="preserve"> </w:t>
      </w:r>
      <w:r w:rsidRPr="003C77A1">
        <w:rPr>
          <w:rFonts w:ascii="Times New Roman" w:hAnsi="Times New Roman" w:cs="Times New Roman"/>
          <w:sz w:val="18"/>
          <w:szCs w:val="18"/>
        </w:rPr>
        <w:t>z wymogami określonymi w art. 28 RODO), w związku ze świadczonymi przez nich usługami</w:t>
      </w:r>
      <w:r w:rsidRPr="003C77A1">
        <w:rPr>
          <w:rFonts w:ascii="Times New Roman" w:eastAsia="Mangal" w:hAnsi="Times New Roman" w:cs="Times New Roman"/>
          <w:sz w:val="18"/>
          <w:szCs w:val="18"/>
        </w:rPr>
        <w:t xml:space="preserve"> (np. podmiotom świadczącym usługi obsługi prawnej lub windykacyjnej, podmiotom świadczącym usługi doradcze lub wykonującym audyty)</w:t>
      </w:r>
      <w:r w:rsidRPr="003C77A1">
        <w:rPr>
          <w:rFonts w:ascii="Times New Roman" w:hAnsi="Times New Roman" w:cs="Times New Roman"/>
          <w:sz w:val="18"/>
          <w:szCs w:val="18"/>
        </w:rPr>
        <w:t>.</w:t>
      </w: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8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Nie zamierzamy przekazywać Pani/Pana danych osobowych do Państw trzecich (poza teren Europejskiego Obszaru Gospodarczego) ani do organizacji międzynarodowych.</w:t>
      </w:r>
    </w:p>
    <w:p w:rsidR="009F7649" w:rsidRDefault="009F7649" w:rsidP="009F7649">
      <w:pPr>
        <w:widowControl w:val="0"/>
        <w:numPr>
          <w:ilvl w:val="0"/>
          <w:numId w:val="41"/>
        </w:numPr>
        <w:suppressAutoHyphens/>
        <w:spacing w:after="8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Nie będziemy wobec Pani/Pana podejmować decyzji opartych wyłącznie na zautomatyzowanym przetwarzaniu danych.</w:t>
      </w:r>
    </w:p>
    <w:p w:rsidR="00957F50" w:rsidRPr="003C77A1" w:rsidRDefault="00957F50" w:rsidP="00957F50">
      <w:pPr>
        <w:widowControl w:val="0"/>
        <w:suppressAutoHyphens/>
        <w:spacing w:after="8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widowControl w:val="0"/>
        <w:numPr>
          <w:ilvl w:val="0"/>
          <w:numId w:val="41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lastRenderedPageBreak/>
        <w:t>Przysługuje Pani/Panu prawo do: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dostępu do swoich danych osobowych oraz otrzymania ich kopii;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sprostowania (poprawienia)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usunięcia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ograniczenia przetwarzania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przenoszenia danych;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wniesienia w dowolnym momencie sprzeciwu wobec przetwarzania Pani/Pana danych osobowych opartego na art. 6 ust. 1 lit. f (czyli przetwarzania do celów wynikających z prawnie uzasadnionych interesów realizowanych przez pracodawcę lub przez stronę trzecią);</w:t>
      </w:r>
    </w:p>
    <w:p w:rsidR="009F7649" w:rsidRPr="003C77A1" w:rsidRDefault="009F7649" w:rsidP="009F7649">
      <w:pPr>
        <w:widowControl w:val="0"/>
        <w:numPr>
          <w:ilvl w:val="0"/>
          <w:numId w:val="44"/>
        </w:numPr>
        <w:suppressAutoHyphens/>
        <w:spacing w:after="80" w:line="240" w:lineRule="auto"/>
        <w:ind w:left="1275" w:hanging="561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wniesienia skargi do Prezesa Urzędu Ochrony Danych Osobowych, jeżeli uzna Pani/Pan, że przetwarzanie danych osobowych Pani/Pana dotyczących narusza przepisy RODO.</w:t>
      </w:r>
    </w:p>
    <w:p w:rsidR="009F7649" w:rsidRPr="003C77A1" w:rsidRDefault="009F7649" w:rsidP="009F7649">
      <w:pPr>
        <w:ind w:left="714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 xml:space="preserve">Przysługujące Pani/Panu prawa opisano w art. 12-23 oraz art. 77 RODO. Tekst RODO jest dostępny pod adresem: </w:t>
      </w:r>
    </w:p>
    <w:p w:rsidR="009F7649" w:rsidRPr="003C77A1" w:rsidRDefault="002E4332" w:rsidP="009F7649">
      <w:pPr>
        <w:spacing w:after="80"/>
        <w:ind w:left="714"/>
        <w:jc w:val="both"/>
        <w:rPr>
          <w:rFonts w:ascii="Times New Roman" w:hAnsi="Times New Roman" w:cs="Times New Roman"/>
          <w:sz w:val="18"/>
          <w:szCs w:val="18"/>
        </w:rPr>
      </w:pPr>
      <w:hyperlink r:id="rId7" w:history="1">
        <w:r w:rsidR="009F7649" w:rsidRPr="003C77A1">
          <w:rPr>
            <w:rStyle w:val="Hipercze"/>
            <w:rFonts w:ascii="Times New Roman" w:hAnsi="Times New Roman" w:cs="Times New Roman"/>
            <w:sz w:val="18"/>
            <w:szCs w:val="18"/>
          </w:rPr>
          <w:t>https://eur-lex.europa.eu/legal-content/PL/TXT/?uri=CELEX%3A32016R0679</w:t>
        </w:r>
      </w:hyperlink>
    </w:p>
    <w:p w:rsidR="009F7649" w:rsidRPr="003C77A1" w:rsidRDefault="009F7649" w:rsidP="009F7649">
      <w:pPr>
        <w:spacing w:after="80"/>
        <w:ind w:left="714"/>
        <w:jc w:val="both"/>
        <w:rPr>
          <w:rFonts w:ascii="Times New Roman" w:hAnsi="Times New Roman" w:cs="Times New Roman"/>
          <w:sz w:val="18"/>
          <w:szCs w:val="18"/>
        </w:rPr>
      </w:pPr>
      <w:r w:rsidRPr="003C77A1">
        <w:rPr>
          <w:rFonts w:ascii="Times New Roman" w:hAnsi="Times New Roman" w:cs="Times New Roman"/>
          <w:sz w:val="18"/>
          <w:szCs w:val="18"/>
        </w:rPr>
        <w:t>W celu skorzystania z powyższych praw prosimy kontaktować się z Administratorem lub z Inspektorem Ochrony Danych. Dane kontaktowe wskazaliśmy powyżej.</w:t>
      </w:r>
    </w:p>
    <w:p w:rsidR="009F7649" w:rsidRDefault="009F7649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C44E84" w:rsidRPr="003C77A1" w:rsidRDefault="00C44E84" w:rsidP="009F7649">
      <w:pPr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3C77A1" w:rsidRDefault="009F7649" w:rsidP="009F7649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F7649" w:rsidRPr="00DD520B" w:rsidRDefault="009F7649" w:rsidP="009F7649">
      <w:pPr>
        <w:tabs>
          <w:tab w:val="center" w:pos="679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20B">
        <w:rPr>
          <w:rFonts w:ascii="Times New Roman" w:hAnsi="Times New Roman" w:cs="Times New Roman"/>
          <w:b/>
          <w:sz w:val="24"/>
          <w:szCs w:val="24"/>
        </w:rPr>
        <w:tab/>
        <w:t>…..……………….………………………………………………..</w:t>
      </w:r>
    </w:p>
    <w:p w:rsidR="009F7649" w:rsidRPr="00DD520B" w:rsidRDefault="009F7649" w:rsidP="009F7649">
      <w:pPr>
        <w:tabs>
          <w:tab w:val="center" w:pos="679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20B">
        <w:rPr>
          <w:rFonts w:ascii="Times New Roman" w:hAnsi="Times New Roman" w:cs="Times New Roman"/>
          <w:b/>
          <w:sz w:val="24"/>
          <w:szCs w:val="24"/>
        </w:rPr>
        <w:tab/>
        <w:t>data, czytelny podpis osoby poinformowanej</w:t>
      </w:r>
    </w:p>
    <w:bookmarkEnd w:id="0"/>
    <w:bookmarkEnd w:id="1"/>
    <w:p w:rsidR="007C4497" w:rsidRPr="003C77A1" w:rsidRDefault="007C4497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7C4497" w:rsidRPr="003C77A1" w:rsidSect="004E7F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332" w:rsidRDefault="002E4332" w:rsidP="00625816">
      <w:pPr>
        <w:spacing w:after="0" w:line="240" w:lineRule="auto"/>
      </w:pPr>
      <w:r>
        <w:separator/>
      </w:r>
    </w:p>
  </w:endnote>
  <w:endnote w:type="continuationSeparator" w:id="0">
    <w:p w:rsidR="002E4332" w:rsidRDefault="002E4332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332" w:rsidRDefault="002E4332" w:rsidP="00625816">
      <w:pPr>
        <w:spacing w:after="0" w:line="240" w:lineRule="auto"/>
      </w:pPr>
      <w:r>
        <w:separator/>
      </w:r>
    </w:p>
  </w:footnote>
  <w:footnote w:type="continuationSeparator" w:id="0">
    <w:p w:rsidR="002E4332" w:rsidRDefault="002E4332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3" w:name="_GoBack"/>
  <w:bookmarkEnd w:id="3"/>
  <w:p w:rsidR="00625816" w:rsidRDefault="00364FCB" w:rsidP="00625816">
    <w:pPr>
      <w:pStyle w:val="Nagwek"/>
      <w:jc w:val="center"/>
    </w:pPr>
    <w:sdt>
      <w:sdtPr>
        <w:id w:val="-507214107"/>
        <w:docPartObj>
          <w:docPartGallery w:val="Page Numbers (Margins)"/>
          <w:docPartUnique/>
        </w:docPartObj>
      </w:sdtPr>
      <w:sdtContent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FCB" w:rsidRDefault="00364FCB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Pr="00364FC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Nx4M9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:rsidR="00364FCB" w:rsidRDefault="00364FCB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Pr="00364FCB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25816"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FCB" w:rsidRDefault="00364F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59B85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  <w:dstrike w:val="0"/>
        <w:color w:val="auto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egoe UI" w:hAnsi="Segoe UI" w:cs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6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9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0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2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5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8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1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8D6032"/>
    <w:multiLevelType w:val="hybridMultilevel"/>
    <w:tmpl w:val="1B480AD4"/>
    <w:lvl w:ilvl="0" w:tplc="D53AB2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2AB58EB"/>
    <w:multiLevelType w:val="hybridMultilevel"/>
    <w:tmpl w:val="80325AC2"/>
    <w:lvl w:ilvl="0" w:tplc="40D0D5B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B523D7D"/>
    <w:multiLevelType w:val="hybridMultilevel"/>
    <w:tmpl w:val="7C28A214"/>
    <w:lvl w:ilvl="0" w:tplc="56068EBC">
      <w:start w:val="1"/>
      <w:numFmt w:val="lowerLetter"/>
      <w:lvlText w:val="%1)"/>
      <w:lvlJc w:val="left"/>
      <w:pPr>
        <w:ind w:left="1274" w:hanging="5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2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3912526"/>
    <w:multiLevelType w:val="hybridMultilevel"/>
    <w:tmpl w:val="88E2D6EA"/>
    <w:lvl w:ilvl="0" w:tplc="383E07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5DC0EC4"/>
    <w:multiLevelType w:val="hybridMultilevel"/>
    <w:tmpl w:val="2D64B928"/>
    <w:lvl w:ilvl="0" w:tplc="FA9E30FA">
      <w:start w:val="1"/>
      <w:numFmt w:val="decimal"/>
      <w:lvlText w:val="%1."/>
      <w:lvlJc w:val="left"/>
      <w:pPr>
        <w:tabs>
          <w:tab w:val="num" w:pos="1137"/>
        </w:tabs>
        <w:ind w:left="1137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6"/>
        </w:tabs>
        <w:ind w:left="15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6"/>
        </w:tabs>
        <w:ind w:left="22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6"/>
        </w:tabs>
        <w:ind w:left="29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6"/>
        </w:tabs>
        <w:ind w:left="37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6"/>
        </w:tabs>
        <w:ind w:left="44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6"/>
        </w:tabs>
        <w:ind w:left="51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6"/>
        </w:tabs>
        <w:ind w:left="58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6"/>
        </w:tabs>
        <w:ind w:left="6596" w:hanging="180"/>
      </w:pPr>
      <w:rPr>
        <w:rFonts w:cs="Times New Roman"/>
      </w:rPr>
    </w:lvl>
  </w:abstractNum>
  <w:abstractNum w:abstractNumId="35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8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9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0"/>
  </w:num>
  <w:num w:numId="2">
    <w:abstractNumId w:val="13"/>
  </w:num>
  <w:num w:numId="3">
    <w:abstractNumId w:val="14"/>
  </w:num>
  <w:num w:numId="4">
    <w:abstractNumId w:val="15"/>
  </w:num>
  <w:num w:numId="5">
    <w:abstractNumId w:val="16"/>
  </w:num>
  <w:num w:numId="6">
    <w:abstractNumId w:val="10"/>
  </w:num>
  <w:num w:numId="7">
    <w:abstractNumId w:val="11"/>
  </w:num>
  <w:num w:numId="8">
    <w:abstractNumId w:val="22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2"/>
  </w:num>
  <w:num w:numId="19">
    <w:abstractNumId w:val="36"/>
  </w:num>
  <w:num w:numId="20">
    <w:abstractNumId w:val="23"/>
  </w:num>
  <w:num w:numId="21">
    <w:abstractNumId w:val="25"/>
  </w:num>
  <w:num w:numId="22">
    <w:abstractNumId w:val="17"/>
  </w:num>
  <w:num w:numId="23">
    <w:abstractNumId w:val="19"/>
  </w:num>
  <w:num w:numId="24">
    <w:abstractNumId w:val="21"/>
  </w:num>
  <w:num w:numId="25">
    <w:abstractNumId w:val="41"/>
  </w:num>
  <w:num w:numId="26">
    <w:abstractNumId w:val="20"/>
  </w:num>
  <w:num w:numId="27">
    <w:abstractNumId w:val="35"/>
  </w:num>
  <w:num w:numId="28">
    <w:abstractNumId w:val="27"/>
  </w:num>
  <w:num w:numId="29">
    <w:abstractNumId w:val="32"/>
  </w:num>
  <w:num w:numId="30">
    <w:abstractNumId w:val="42"/>
  </w:num>
  <w:num w:numId="31">
    <w:abstractNumId w:val="43"/>
  </w:num>
  <w:num w:numId="32">
    <w:abstractNumId w:val="38"/>
  </w:num>
  <w:num w:numId="33">
    <w:abstractNumId w:val="29"/>
  </w:num>
  <w:num w:numId="34">
    <w:abstractNumId w:val="30"/>
  </w:num>
  <w:num w:numId="35">
    <w:abstractNumId w:val="18"/>
  </w:num>
  <w:num w:numId="36">
    <w:abstractNumId w:val="39"/>
  </w:num>
  <w:num w:numId="37">
    <w:abstractNumId w:val="37"/>
  </w:num>
  <w:num w:numId="38">
    <w:abstractNumId w:val="44"/>
  </w:num>
  <w:num w:numId="39">
    <w:abstractNumId w:val="26"/>
  </w:num>
  <w:num w:numId="40">
    <w:abstractNumId w:val="34"/>
  </w:num>
  <w:num w:numId="41">
    <w:abstractNumId w:val="0"/>
  </w:num>
  <w:num w:numId="42">
    <w:abstractNumId w:val="33"/>
  </w:num>
  <w:num w:numId="43">
    <w:abstractNumId w:val="28"/>
  </w:num>
  <w:num w:numId="44">
    <w:abstractNumId w:val="31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76061"/>
    <w:rsid w:val="000A3051"/>
    <w:rsid w:val="000A3814"/>
    <w:rsid w:val="000C0E54"/>
    <w:rsid w:val="000C2846"/>
    <w:rsid w:val="000E2446"/>
    <w:rsid w:val="000F1CC2"/>
    <w:rsid w:val="00134292"/>
    <w:rsid w:val="00155CA2"/>
    <w:rsid w:val="0016522D"/>
    <w:rsid w:val="001E664D"/>
    <w:rsid w:val="00215511"/>
    <w:rsid w:val="002A2457"/>
    <w:rsid w:val="002C1393"/>
    <w:rsid w:val="002E4332"/>
    <w:rsid w:val="002F006D"/>
    <w:rsid w:val="003201F1"/>
    <w:rsid w:val="00320F69"/>
    <w:rsid w:val="003219B2"/>
    <w:rsid w:val="00364FCB"/>
    <w:rsid w:val="00371D3D"/>
    <w:rsid w:val="00376D40"/>
    <w:rsid w:val="0038474D"/>
    <w:rsid w:val="003A62B4"/>
    <w:rsid w:val="003A64B5"/>
    <w:rsid w:val="003C77A1"/>
    <w:rsid w:val="003F7B07"/>
    <w:rsid w:val="004426CA"/>
    <w:rsid w:val="0044350D"/>
    <w:rsid w:val="00445DE0"/>
    <w:rsid w:val="00450E32"/>
    <w:rsid w:val="00452DA1"/>
    <w:rsid w:val="00455AC6"/>
    <w:rsid w:val="00465B09"/>
    <w:rsid w:val="00466CB6"/>
    <w:rsid w:val="0048259E"/>
    <w:rsid w:val="004A4B03"/>
    <w:rsid w:val="004B5CC3"/>
    <w:rsid w:val="004E648B"/>
    <w:rsid w:val="004E7F6B"/>
    <w:rsid w:val="004F1093"/>
    <w:rsid w:val="00550178"/>
    <w:rsid w:val="00553F86"/>
    <w:rsid w:val="00567699"/>
    <w:rsid w:val="005A51F2"/>
    <w:rsid w:val="005E5450"/>
    <w:rsid w:val="005F120F"/>
    <w:rsid w:val="005F6751"/>
    <w:rsid w:val="005F7CA9"/>
    <w:rsid w:val="00610936"/>
    <w:rsid w:val="00625816"/>
    <w:rsid w:val="00632A25"/>
    <w:rsid w:val="00650AAB"/>
    <w:rsid w:val="00677A30"/>
    <w:rsid w:val="006C6E73"/>
    <w:rsid w:val="006F76FC"/>
    <w:rsid w:val="007159AA"/>
    <w:rsid w:val="00721BE3"/>
    <w:rsid w:val="00726F3A"/>
    <w:rsid w:val="007339B4"/>
    <w:rsid w:val="00794A30"/>
    <w:rsid w:val="007C4497"/>
    <w:rsid w:val="007D6134"/>
    <w:rsid w:val="00820477"/>
    <w:rsid w:val="00881FE4"/>
    <w:rsid w:val="008854D0"/>
    <w:rsid w:val="008E0193"/>
    <w:rsid w:val="008E362A"/>
    <w:rsid w:val="00957F50"/>
    <w:rsid w:val="00963FC1"/>
    <w:rsid w:val="00967E9D"/>
    <w:rsid w:val="009847BD"/>
    <w:rsid w:val="009D3334"/>
    <w:rsid w:val="009F3780"/>
    <w:rsid w:val="009F4FF8"/>
    <w:rsid w:val="009F7649"/>
    <w:rsid w:val="00A149DE"/>
    <w:rsid w:val="00A50067"/>
    <w:rsid w:val="00A5093D"/>
    <w:rsid w:val="00A7069F"/>
    <w:rsid w:val="00B36FBB"/>
    <w:rsid w:val="00BA3D88"/>
    <w:rsid w:val="00BE7B5A"/>
    <w:rsid w:val="00C44E84"/>
    <w:rsid w:val="00C61155"/>
    <w:rsid w:val="00C737A4"/>
    <w:rsid w:val="00CA1F99"/>
    <w:rsid w:val="00CE211A"/>
    <w:rsid w:val="00CF4888"/>
    <w:rsid w:val="00CF7B88"/>
    <w:rsid w:val="00D01AAE"/>
    <w:rsid w:val="00D04E66"/>
    <w:rsid w:val="00D12D90"/>
    <w:rsid w:val="00D140F4"/>
    <w:rsid w:val="00D677F9"/>
    <w:rsid w:val="00D731E4"/>
    <w:rsid w:val="00DA50CF"/>
    <w:rsid w:val="00DC082E"/>
    <w:rsid w:val="00DC4855"/>
    <w:rsid w:val="00DD520B"/>
    <w:rsid w:val="00E16E2B"/>
    <w:rsid w:val="00E41D14"/>
    <w:rsid w:val="00E972D1"/>
    <w:rsid w:val="00EF60FA"/>
    <w:rsid w:val="00F348B6"/>
    <w:rsid w:val="00F54ABA"/>
    <w:rsid w:val="00F60884"/>
    <w:rsid w:val="00F65475"/>
    <w:rsid w:val="00F9144D"/>
    <w:rsid w:val="00FD4F0A"/>
    <w:rsid w:val="00FE287F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AAE"/>
    <w:rPr>
      <w:rFonts w:ascii="Segoe UI" w:hAnsi="Segoe UI" w:cs="Segoe UI"/>
      <w:sz w:val="18"/>
      <w:szCs w:val="18"/>
    </w:rPr>
  </w:style>
  <w:style w:type="character" w:styleId="Hipercze">
    <w:name w:val="Hyperlink"/>
    <w:rsid w:val="009F764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ur-lex.europa.eu/legal-content/PL/TXT/?uri=CELEX%3A32016R0679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20</cp:revision>
  <cp:lastPrinted>2019-07-22T11:40:00Z</cp:lastPrinted>
  <dcterms:created xsi:type="dcterms:W3CDTF">2019-07-23T07:55:00Z</dcterms:created>
  <dcterms:modified xsi:type="dcterms:W3CDTF">2019-07-23T08:07:00Z</dcterms:modified>
</cp:coreProperties>
</file>